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FIRST AID POLICY AND PROCEDURE</w:t>
      </w:r>
    </w:p>
    <w:p>
      <w:pPr>
        <w:pStyle w:val="Normal"/>
        <w:rPr/>
      </w:pPr>
      <w:r>
        <w:rPr/>
        <w:t>In our setting, staff are able to take action to apply first aid treatment in the event of an accident involving a child or adult.  At least one member of staff with a current First Aid certificate is on the premises, or on an outing.</w:t>
      </w:r>
    </w:p>
    <w:p>
      <w:pPr>
        <w:pStyle w:val="Normal"/>
        <w:rPr/>
      </w:pPr>
      <w:r>
        <w:rPr/>
      </w:r>
    </w:p>
    <w:p>
      <w:pPr>
        <w:pStyle w:val="Normal"/>
        <w:rPr/>
      </w:pPr>
      <w:r>
        <w:rPr/>
        <w:t>FIRST AID KIT</w:t>
      </w:r>
    </w:p>
    <w:p>
      <w:pPr>
        <w:pStyle w:val="Normal"/>
        <w:rPr/>
      </w:pPr>
      <w:r>
        <w:rPr/>
        <w:t xml:space="preserve">Our first aid kit is accessible at all times, and is located in the left hand side cupboards in the kitchen. </w:t>
      </w:r>
    </w:p>
    <w:p>
      <w:pPr>
        <w:pStyle w:val="Normal"/>
        <w:rPr/>
      </w:pPr>
      <w:r>
        <w:rPr/>
        <w:t>There is a complete First Aid kit in the outside area, located on the high shelf of the storage unit. They comply with the Health and Safety Regulations 1981, and contains the following items:</w:t>
      </w:r>
    </w:p>
    <w:p>
      <w:pPr>
        <w:pStyle w:val="Normal"/>
        <w:rPr/>
      </w:pPr>
      <w:r>
        <w:rPr/>
        <w:t>Sterile dressings, small, medium and large.</w:t>
      </w:r>
    </w:p>
    <w:p>
      <w:pPr>
        <w:pStyle w:val="Normal"/>
        <w:rPr/>
      </w:pPr>
      <w:r>
        <w:rPr/>
        <w:t>Assorted plasters (non allergenic).</w:t>
      </w:r>
    </w:p>
    <w:p>
      <w:pPr>
        <w:pStyle w:val="Normal"/>
        <w:rPr/>
      </w:pPr>
      <w:r>
        <w:rPr/>
        <w:t>Sterile eye pads</w:t>
      </w:r>
    </w:p>
    <w:p>
      <w:pPr>
        <w:pStyle w:val="Normal"/>
        <w:rPr/>
      </w:pPr>
      <w:r>
        <w:rPr/>
        <w:t>First Aid guidance booklet (up to date)</w:t>
      </w:r>
    </w:p>
    <w:p>
      <w:pPr>
        <w:pStyle w:val="Normal"/>
        <w:rPr/>
      </w:pPr>
      <w:r>
        <w:rPr/>
        <w:t>Triangular bandage</w:t>
      </w:r>
    </w:p>
    <w:p>
      <w:pPr>
        <w:pStyle w:val="Normal"/>
        <w:rPr/>
      </w:pPr>
      <w:r>
        <w:rPr/>
        <w:t>Sterile wipes.</w:t>
      </w:r>
    </w:p>
    <w:p>
      <w:pPr>
        <w:pStyle w:val="Normal"/>
        <w:rPr/>
      </w:pPr>
      <w:r>
        <w:rPr/>
      </w:r>
    </w:p>
    <w:p>
      <w:pPr>
        <w:pStyle w:val="Normal"/>
        <w:rPr/>
      </w:pPr>
      <w:r>
        <w:rPr/>
        <w:t>In addition, each box should be supplied with:</w:t>
      </w:r>
    </w:p>
    <w:p>
      <w:pPr>
        <w:pStyle w:val="Normal"/>
        <w:rPr/>
      </w:pPr>
      <w:r>
        <w:rPr/>
        <w:t>2 pairs of disposable gloves</w:t>
      </w:r>
    </w:p>
    <w:p>
      <w:pPr>
        <w:pStyle w:val="Normal"/>
        <w:rPr/>
      </w:pPr>
      <w:r>
        <w:rPr/>
        <w:t>1 plastic disposable apron.</w:t>
      </w:r>
    </w:p>
    <w:p>
      <w:pPr>
        <w:pStyle w:val="Normal"/>
        <w:rPr/>
      </w:pPr>
      <w:r>
        <w:rPr/>
        <w:t>Foil blanket</w:t>
      </w:r>
    </w:p>
    <w:p>
      <w:pPr>
        <w:pStyle w:val="Normal"/>
        <w:rPr/>
      </w:pPr>
      <w:r>
        <w:rPr/>
      </w:r>
    </w:p>
    <w:p>
      <w:pPr>
        <w:pStyle w:val="Normal"/>
        <w:rPr/>
      </w:pPr>
      <w:r>
        <w:rPr/>
        <w:t>The First Aid box is easily accessible to adults and is kept out of the reach of children.</w:t>
      </w:r>
    </w:p>
    <w:p>
      <w:pPr>
        <w:pStyle w:val="Normal"/>
        <w:rPr/>
      </w:pPr>
      <w:r>
        <w:rPr/>
        <w:t>At the time of each child’s admission to the setting, parents written permission for obtaining emergency medical advice or treatment is sought.</w:t>
      </w:r>
    </w:p>
    <w:p>
      <w:pPr>
        <w:pStyle w:val="Normal"/>
        <w:rPr/>
      </w:pPr>
      <w:r>
        <w:rPr/>
      </w:r>
    </w:p>
    <w:p>
      <w:pPr>
        <w:pStyle w:val="Normal"/>
        <w:rPr/>
      </w:pPr>
      <w:r>
        <w:rPr/>
      </w:r>
    </w:p>
    <w:p>
      <w:pPr>
        <w:pStyle w:val="Normal"/>
        <w:rPr/>
      </w:pPr>
      <w:r>
        <w:rPr/>
        <w:t>SIGNED: LIZ TOMLINSON (MANAGER)  DATE:  Oct 2023</w:t>
      </w:r>
    </w:p>
    <w:p>
      <w:pPr>
        <w:pStyle w:val="Normal"/>
        <w:widowControl/>
        <w:bidi w:val="0"/>
        <w:spacing w:lineRule="auto" w:line="259" w:before="0" w:after="160"/>
        <w:jc w:val="left"/>
        <w:rPr/>
      </w:pPr>
      <w:bookmarkStart w:id="0" w:name="_gjdgxs"/>
      <w:bookmarkEnd w:id="0"/>
      <w:r>
        <w:rPr/>
        <w:t>REVIEW DATE:  Nov 2024</w:t>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LibreOffice/7.0.3.1$Windows_X86_64 LibreOffice_project/d7547858d014d4cf69878db179d326fc3483e082</Application>
  <Pages>1</Pages>
  <Words>202</Words>
  <Characters>971</Characters>
  <CharactersWithSpaces>1159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2021-11-01T15:15:00Z</dcterms:created>
  <dc:creator>Liz Tomlinson</dc:creator>
  <dc:description/>
  <dc:language>en-GB</dc:language>
  <cp:lastModifiedBy>Brian Tomlinson</cp:lastModifiedBy>
  <dcterms:modified xsi:type="dcterms:W3CDTF">2023-10-06T15:07:00Z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